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C78F" w14:textId="7349DC80" w:rsidR="00C7160D" w:rsidRDefault="00C7160D" w:rsidP="00C7160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7160D">
        <w:rPr>
          <w:rFonts w:ascii="Times New Roman" w:hAnsi="Times New Roman" w:cs="Times New Roman"/>
          <w:b/>
          <w:bCs/>
          <w:sz w:val="22"/>
          <w:szCs w:val="22"/>
        </w:rPr>
        <w:t>Положение</w:t>
      </w:r>
      <w:r w:rsidRPr="00C7160D">
        <w:rPr>
          <w:rFonts w:ascii="Times New Roman" w:hAnsi="Times New Roman" w:cs="Times New Roman"/>
          <w:b/>
          <w:bCs/>
          <w:sz w:val="22"/>
          <w:szCs w:val="22"/>
        </w:rPr>
        <w:br/>
        <w:t>об обработке персональных данных</w:t>
      </w:r>
      <w:r w:rsidRPr="00C7160D">
        <w:rPr>
          <w:rFonts w:ascii="Times New Roman" w:hAnsi="Times New Roman" w:cs="Times New Roman"/>
          <w:b/>
          <w:bCs/>
          <w:sz w:val="22"/>
          <w:szCs w:val="22"/>
        </w:rPr>
        <w:t xml:space="preserve"> посетителей сайта ООО «</w:t>
      </w:r>
      <w:proofErr w:type="spellStart"/>
      <w:r w:rsidRPr="00C7160D">
        <w:rPr>
          <w:rFonts w:ascii="Times New Roman" w:hAnsi="Times New Roman" w:cs="Times New Roman"/>
          <w:b/>
          <w:bCs/>
          <w:sz w:val="22"/>
          <w:szCs w:val="22"/>
        </w:rPr>
        <w:t>Промлес</w:t>
      </w:r>
      <w:proofErr w:type="spellEnd"/>
      <w:r w:rsidRPr="00C7160D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67F6A006" w14:textId="77777777" w:rsidR="00C7160D" w:rsidRPr="00C7160D" w:rsidRDefault="00C7160D" w:rsidP="00C7160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F4BAFDD" w14:textId="77777777" w:rsidR="00C7160D" w:rsidRPr="00C7160D" w:rsidRDefault="00C7160D" w:rsidP="00C7160D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ОБЩИЕ ПОЛОЖЕНИЯ</w:t>
      </w:r>
    </w:p>
    <w:p w14:paraId="3DF1EF26" w14:textId="77777777" w:rsid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Настоящее Положение об обработке персональных данных (далее – Положение, настоящее Положение) разработано ООО "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Промлес</w:t>
      </w:r>
      <w:proofErr w:type="spellEnd"/>
      <w:r w:rsidRPr="00C7160D">
        <w:rPr>
          <w:rFonts w:ascii="Times New Roman" w:hAnsi="Times New Roman" w:cs="Times New Roman"/>
          <w:sz w:val="22"/>
          <w:szCs w:val="22"/>
        </w:rPr>
        <w:t>" (далее также – Оператор) и применяется в соответствии с п. 2 ч. 1 ст. 18.1. Федерального закона от 27.07.2006 №152-ФЗ «О персональных данных».</w:t>
      </w:r>
      <w:r w:rsidRPr="00C7160D">
        <w:rPr>
          <w:rFonts w:ascii="Times New Roman" w:hAnsi="Times New Roman" w:cs="Times New Roman"/>
          <w:sz w:val="22"/>
          <w:szCs w:val="22"/>
        </w:rPr>
        <w:br/>
        <w:t>Настоящее Положение определяет политику Оператора в отношении обработки персональных данных.</w:t>
      </w:r>
      <w:r w:rsidRPr="00C7160D">
        <w:rPr>
          <w:rFonts w:ascii="Times New Roman" w:hAnsi="Times New Roman" w:cs="Times New Roman"/>
          <w:sz w:val="22"/>
          <w:szCs w:val="22"/>
        </w:rPr>
        <w:br/>
        <w:t>Все вопросы, связанные с обработкой персональных данных, не урегулированные настоящим Положением, разрешаются в соответствии с действующим законодательством Российской Федерации в области персональных данных.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A66EE1" w14:textId="05704D6A" w:rsidR="00C7160D" w:rsidRPr="00C7160D" w:rsidRDefault="00C7160D" w:rsidP="00C7160D">
      <w:pPr>
        <w:tabs>
          <w:tab w:val="num" w:pos="144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Настоящее Положение и изменения к нему утверждаются руководителем Оператора и вводятся приказом Оператора.</w:t>
      </w:r>
    </w:p>
    <w:p w14:paraId="5CF86D0D" w14:textId="40568F5C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В соответствии с п. 1 ст. 3 Федерального закона от 27.07.2006 №152-ФЗ «О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7160D">
        <w:rPr>
          <w:rFonts w:ascii="Times New Roman" w:hAnsi="Times New Roman" w:cs="Times New Roman"/>
          <w:sz w:val="22"/>
          <w:szCs w:val="22"/>
        </w:rPr>
        <w:t>персональных данных» под персональными данными клиентов, физических лиц понимается любая информация, относящаяся к прямо или косвенно определённому или определяемому на основании такой информации клиенту, физическому лицу (далее – персональные данные).</w:t>
      </w:r>
    </w:p>
    <w:p w14:paraId="417C7838" w14:textId="59C7CA9C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Промлес</w:t>
      </w:r>
      <w:proofErr w:type="spellEnd"/>
      <w:r w:rsidRPr="00C7160D">
        <w:rPr>
          <w:rFonts w:ascii="Times New Roman" w:hAnsi="Times New Roman" w:cs="Times New Roman"/>
          <w:sz w:val="22"/>
          <w:szCs w:val="22"/>
        </w:rPr>
        <w:t>"  является оператором, организующим и (или) осуществляющим обработку персональных данных, а также определяющим цели и содержание обработки персональных данных.</w:t>
      </w:r>
    </w:p>
    <w:p w14:paraId="5F1CD6C8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Целью обработки персональных данных является:</w:t>
      </w:r>
    </w:p>
    <w:p w14:paraId="706899B5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тайну;</w:t>
      </w:r>
    </w:p>
    <w:p w14:paraId="77DDB9E6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оказание Оператором физическим и юридическим лицам услуг, связанных с хозяйственной деятельностью Оператора, включая контакты Оператора с такими лицами, в том числе по электронной почте, по телефону, по адресу, предоставленным соответствующим лицом;</w:t>
      </w:r>
    </w:p>
    <w:p w14:paraId="1031A438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направление консультаций, ответов обратившимся лицам с помощью средств связи и указанных ими контрактных данных;</w:t>
      </w:r>
    </w:p>
    <w:p w14:paraId="5B75AEF7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продвижение товаров, работ, услуг Оператора на рынке путем осуществления прямых контактов с потенциальным потребителем с помощью средств связи (допускается только при условии предварительного согласия субъекта персональных данных).</w:t>
      </w:r>
    </w:p>
    <w:p w14:paraId="4CC62387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Обработка организована Оператором на принципах:</w:t>
      </w:r>
    </w:p>
    <w:p w14:paraId="684DDE2A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законности целей и способов обработки персональных данных, добросовестности и справедливости в деятельности Оператора;</w:t>
      </w:r>
    </w:p>
    <w:p w14:paraId="0E50CF39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14:paraId="4D2A68A4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обработки только персональных данных, которые отвечают целям их обработки;</w:t>
      </w:r>
    </w:p>
    <w:p w14:paraId="6EFD387D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соответствия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14:paraId="036CF63F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недопустимости объединения баз данных, содержащих персональные данные, обработка которых осуществляется в целях, не совместимых между собой;</w:t>
      </w:r>
    </w:p>
    <w:p w14:paraId="062F727B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обеспечения точности персональных данных, их достаточности, а в необходимых случаях и актуальности по отношению к целям обработки персональных данных. Оператор принимает необходимые меры либо обеспечивает их принятие по удалению или уточнению неполных или неточных данных;</w:t>
      </w:r>
    </w:p>
    <w:p w14:paraId="654796DF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0673E014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Обработка персональных данных осуществляется с соблюдением принципов и правил, предусмотренных Федеральным законом от 27.07.2006 №152-ФЗ «О персональных данных» и настоящим Положением.</w:t>
      </w:r>
    </w:p>
    <w:p w14:paraId="2668046F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Персональные данные обрабатываются с использованием и без использования средств автоматизации.</w:t>
      </w:r>
    </w:p>
    <w:p w14:paraId="7F7ECD65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В соответствии с поставленными целями и задачами Оператор до начала обработки персональных данных назначает ответственного за организацию обработки персональных данных.</w:t>
      </w:r>
    </w:p>
    <w:p w14:paraId="3E9A88F0" w14:textId="77777777" w:rsidR="00C7160D" w:rsidRPr="00C7160D" w:rsidRDefault="00C7160D" w:rsidP="00C7160D">
      <w:pPr>
        <w:numPr>
          <w:ilvl w:val="2"/>
          <w:numId w:val="2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lastRenderedPageBreak/>
        <w:t>Ответственный за организацию обработки персональных данных получает указания непосредственно от исполнительного органа Оператора и подотчетен ему.</w:t>
      </w:r>
    </w:p>
    <w:p w14:paraId="498432BB" w14:textId="77777777" w:rsidR="00C7160D" w:rsidRPr="00C7160D" w:rsidRDefault="00C7160D" w:rsidP="00C7160D">
      <w:pPr>
        <w:numPr>
          <w:ilvl w:val="2"/>
          <w:numId w:val="2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Ответственный за организацию обработки персональных данных вправе оформлять и подписывать уведомление, предусмотренное ч. 1 и 3 ст. 22 Федерального закона от 27.07.2006 № 152-ФЗ «О персональных данных».</w:t>
      </w:r>
    </w:p>
    <w:p w14:paraId="6F9B1E13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Сотрудники Оператора, непосредственно осуществляющие обработку персональных данных, должны быть ознакомлены до начала работы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с данным Положением и изменениями к нему.</w:t>
      </w:r>
    </w:p>
    <w:p w14:paraId="2CDDBF8E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При обработке персональных данных Оператор применяет правовые, организационные и технические меры по обеспечению безопасности персональных данных в соответствии со ст. 19 Федерального закона от 27.07.2006 №152-ФЗ «О персональных данных».</w:t>
      </w:r>
    </w:p>
    <w:p w14:paraId="520A7FC7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При осуществлении сбора персональных данных с использованием информационно-телекоммуникационных сетей Оператор обязан опубликовать в соответствующей информационно-телекоммуникационной сети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14:paraId="77D4E349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Условия обработки персональных данных Оператором. Обработка персональных данных допускается в следующих случаях:</w:t>
      </w:r>
    </w:p>
    <w:p w14:paraId="3D205A3C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1D328D3C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3760FDAE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в том числе в случае реализации Оператором своего права на уступку прав (требований) по такому договору,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1EF0CF9C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14:paraId="17594D85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57FFA37C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обработка персональных данных осуществляется в статистических или иных исследовательских целях, за исключением целей, указанных в ст. 15 Федерального закона от 27.07.2006 № 152-ФЗ «О персональных данных», при условии обязательного обезличивания персональных данных;</w:t>
      </w:r>
    </w:p>
    <w:p w14:paraId="052FA06C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14:paraId="0F29F095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56FF3116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 в порядке, предусмотренном Положением о хранении персональных данных у Оператора.</w:t>
      </w:r>
    </w:p>
    <w:p w14:paraId="170AF23C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 xml:space="preserve">Персональные данные, которые обрабатываются в информационных системах, подлежат защите от несанкционированного доступа и копирования. 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информации. </w:t>
      </w:r>
      <w:r w:rsidRPr="00C7160D">
        <w:rPr>
          <w:rFonts w:ascii="Times New Roman" w:hAnsi="Times New Roman" w:cs="Times New Roman"/>
          <w:sz w:val="22"/>
          <w:szCs w:val="22"/>
        </w:rPr>
        <w:lastRenderedPageBreak/>
        <w:t>Технические и программные средства должны удовлетворять устанавливаемым в соответствии с законодательством Российской Федерации требованиям, обеспечивающим защиту информации.</w:t>
      </w:r>
    </w:p>
    <w:p w14:paraId="19FBA817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Взаимодействие с федеральными органами исполнительной власти по вопросам обработки и защиты персональных данных субъектов, персональные данные которых обрабатываются Оператором, осуществляется в рамках законодательства Российской Федерации.</w:t>
      </w:r>
    </w:p>
    <w:p w14:paraId="666C27FC" w14:textId="77777777" w:rsidR="00C7160D" w:rsidRPr="00C7160D" w:rsidRDefault="00C7160D" w:rsidP="00C7160D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ОБЕСПЕЧЕНИЕ ОПЕРАТОРОМ ПРАВ СУБЪЕКТА ПЕРСОНАЛЬНЫХ ДАННЫХ</w:t>
      </w:r>
    </w:p>
    <w:p w14:paraId="5E46E023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Субъекты персональных данных или их представители обладают правами, предусмотренными Федеральным законом от 27.07.2006 № 152-ФЗ «О персональных данных» и другими нормативно-правовыми актами, регламентирующими обработку персональных данных.</w:t>
      </w:r>
    </w:p>
    <w:p w14:paraId="601186A4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Оператор обеспечивает права субъектов персональных данных в порядке, установленном главами 3 и 4 Федерального закона от 27.07.2006 № 152-ФЗ «О персональных данных».</w:t>
      </w:r>
    </w:p>
    <w:p w14:paraId="1B6718F2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данных, по месту расположения Оператора в рабочее время Оператора.</w:t>
      </w:r>
    </w:p>
    <w:p w14:paraId="5D34CDCF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14:paraId="4DC86C7E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В случае представления интересов субъекта персональных данных представителем полномочия представителя подтверждаются доверенностью, оформленной в установленном порядке.</w:t>
      </w:r>
    </w:p>
    <w:p w14:paraId="1CF70600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В случаях предоставления субъектом персональных данных письменного согласия на использование персональных данных для такого согласия достаточно простой письменной формы.</w:t>
      </w:r>
    </w:p>
    <w:p w14:paraId="4BADFAE0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Оператор гарантирует безопасность и конфиденциальность используемых персональных данных.</w:t>
      </w:r>
    </w:p>
    <w:p w14:paraId="6C7E4B26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персональных данных.</w:t>
      </w:r>
    </w:p>
    <w:p w14:paraId="4415E099" w14:textId="77777777" w:rsidR="00C7160D" w:rsidRPr="00C7160D" w:rsidRDefault="00C7160D" w:rsidP="00C7160D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ПОЛУЧЕНИЯ, ОБРАБОТКА, ХРАНЕНИЕ ПЕРСОНАЛЬНЫХ ДАННЫХ</w:t>
      </w:r>
    </w:p>
    <w:p w14:paraId="165627B9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У Оператора устанавливается следующий порядок получения персональных данных:</w:t>
      </w:r>
    </w:p>
    <w:p w14:paraId="023EAB65" w14:textId="77777777" w:rsidR="00C7160D" w:rsidRPr="00C7160D" w:rsidRDefault="00C7160D" w:rsidP="00C7160D">
      <w:pPr>
        <w:numPr>
          <w:ilvl w:val="2"/>
          <w:numId w:val="3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При обращении за получением услуг Оператора клиент указывает установленные соответствующими формами данные.</w:t>
      </w:r>
    </w:p>
    <w:p w14:paraId="3941E43C" w14:textId="77777777" w:rsidR="00C7160D" w:rsidRPr="00C7160D" w:rsidRDefault="00C7160D" w:rsidP="00C7160D">
      <w:pPr>
        <w:numPr>
          <w:ilvl w:val="2"/>
          <w:numId w:val="3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 xml:space="preserve">Оператор не получает и не обрабатывает персональные данные клиента о его расовой принадлежности, политических взглядах, религиозных и философских убеждениях, состоянии здоровья, интимной жизни, если законом </w:t>
      </w:r>
      <w:proofErr w:type="spellStart"/>
      <w:r w:rsidRPr="00C7160D">
        <w:rPr>
          <w:rFonts w:ascii="Times New Roman" w:hAnsi="Times New Roman" w:cs="Times New Roman"/>
          <w:sz w:val="22"/>
          <w:szCs w:val="22"/>
        </w:rPr>
        <w:t>непредусмотрено</w:t>
      </w:r>
      <w:proofErr w:type="spellEnd"/>
      <w:r w:rsidRPr="00C7160D">
        <w:rPr>
          <w:rFonts w:ascii="Times New Roman" w:hAnsi="Times New Roman" w:cs="Times New Roman"/>
          <w:sz w:val="22"/>
          <w:szCs w:val="22"/>
        </w:rPr>
        <w:t xml:space="preserve"> иное.</w:t>
      </w:r>
    </w:p>
    <w:p w14:paraId="2FDDA186" w14:textId="77777777" w:rsidR="00C7160D" w:rsidRPr="00C7160D" w:rsidRDefault="00C7160D" w:rsidP="00C7160D">
      <w:pPr>
        <w:numPr>
          <w:ilvl w:val="2"/>
          <w:numId w:val="3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В случаях, непосредственно связанных с вопросами трудовых отношений, в соответствии со ст. 24 Конституции Российской Федерации Организация вправе получать и обрабатывать данные о частной жизни клиента только с его письменного согласия.</w:t>
      </w:r>
    </w:p>
    <w:p w14:paraId="648A6659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В случае принятия клиентом оферты, размещённой на сайте Оператора, либо заключения другого договора с Оператором обработка персональных данных клиента осуществляется для исполнения соответствующего договора, вступившего в силу вследствие принятия условий оферты клиентом либо заключения другого договора соответственно.</w:t>
      </w:r>
    </w:p>
    <w:p w14:paraId="2C8547EA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Также Оператор вправе обрабатывать персональные данные клиентов, обратившихся к Оператору физических лиц только с их согласия на использование персональных данных.</w:t>
      </w:r>
    </w:p>
    <w:p w14:paraId="10249ED9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Согласие клиента на обработку персональных данных не требуется в следующих случаях:</w:t>
      </w:r>
    </w:p>
    <w:p w14:paraId="67EE9F34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персональные данные являются общедоступными;</w:t>
      </w:r>
    </w:p>
    <w:p w14:paraId="485E8CD2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Организации;</w:t>
      </w:r>
    </w:p>
    <w:p w14:paraId="6E4D2296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по требованию полномочных государственных органов - в случаях, предусмотренных федеральным законом;</w:t>
      </w:r>
    </w:p>
    <w:p w14:paraId="2034CD94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обработка персональных данных в целях исполнения договора, заключённого с Оператором;</w:t>
      </w:r>
    </w:p>
    <w:p w14:paraId="24BF6EA0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14:paraId="5F03AB04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обработка персональных данных необходима для защиты жизни, здоровья или иных жизненно важных интересов клиента, если получение его согласия невозможно.</w:t>
      </w:r>
    </w:p>
    <w:p w14:paraId="2AC4AFD1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Оператор обеспечивает безопасное хранение персональных данных, в том числе:</w:t>
      </w:r>
    </w:p>
    <w:p w14:paraId="5699A5F6" w14:textId="77777777" w:rsidR="00C7160D" w:rsidRPr="00C7160D" w:rsidRDefault="00C7160D" w:rsidP="00C7160D">
      <w:pPr>
        <w:numPr>
          <w:ilvl w:val="2"/>
          <w:numId w:val="4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lastRenderedPageBreak/>
        <w:t>Хранение, комплектование, учет и использование содержащих персональные данные документов организуется в форме обособленного архива Оператора.</w:t>
      </w:r>
    </w:p>
    <w:p w14:paraId="5F80C1AE" w14:textId="77777777" w:rsidR="00C7160D" w:rsidRPr="00C7160D" w:rsidRDefault="00C7160D" w:rsidP="00C7160D">
      <w:pPr>
        <w:numPr>
          <w:ilvl w:val="2"/>
          <w:numId w:val="4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C7160D">
        <w:rPr>
          <w:rFonts w:ascii="Times New Roman" w:hAnsi="Times New Roman" w:cs="Times New Roman"/>
          <w:sz w:val="22"/>
          <w:szCs w:val="22"/>
        </w:rPr>
        <w:t>поручителем</w:t>
      </w:r>
      <w:proofErr w:type="gramEnd"/>
      <w:r w:rsidRPr="00C7160D">
        <w:rPr>
          <w:rFonts w:ascii="Times New Roman" w:hAnsi="Times New Roman" w:cs="Times New Roman"/>
          <w:sz w:val="22"/>
          <w:szCs w:val="22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69931EF4" w14:textId="77777777" w:rsidR="00C7160D" w:rsidRPr="00C7160D" w:rsidRDefault="00C7160D" w:rsidP="00C7160D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ПЕРЕДАЧА ПЕРСОНАЛЬНЫХ ДАННЫХ</w:t>
      </w:r>
    </w:p>
    <w:p w14:paraId="4C176250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Персональные данные передаются с соблюдением следующих требований:</w:t>
      </w:r>
    </w:p>
    <w:p w14:paraId="38237194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запрещается сообщать персональные данные третьей стороне без письменного согласия клиента, за исключением случаев, когда это необходимо в целях предупреждения угрозы жизни, здоровью клиента, а также в других случаях, предусмотренных законами;</w:t>
      </w:r>
    </w:p>
    <w:p w14:paraId="42C8FE6D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не сообщать персональные данные в коммерческих целях без письменного согласия субъекта таких данных;</w:t>
      </w:r>
    </w:p>
    <w:p w14:paraId="33D57643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предупредить лиц, получающих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14:paraId="1F26B9F0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разрешать доступ к персональным данным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14:paraId="2BB7FE9C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не запрашивать информацию о состоянии здоровья клиента, за исключением тех сведений, которые относятся к вопросу о возможности выполнения клиентом обязательств по договору с Оператором;</w:t>
      </w:r>
    </w:p>
    <w:p w14:paraId="4CAF7905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передавать персональные данные клиента его представителям в порядке, установленном Федеральным законом от 27.07.2006 № 152-ФЗ «О персональных данных».</w:t>
      </w:r>
    </w:p>
    <w:p w14:paraId="02C28033" w14:textId="77777777" w:rsidR="00C7160D" w:rsidRPr="00C7160D" w:rsidRDefault="00C7160D" w:rsidP="00C7160D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ДОСТУП К ПЕРСОНАЛЬНЫМ ДАННЫМ</w:t>
      </w:r>
    </w:p>
    <w:p w14:paraId="7ABCCDA9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Право доступа к персональным данным имеют:</w:t>
      </w:r>
    </w:p>
    <w:p w14:paraId="382AC1E3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руководитель Оператора;</w:t>
      </w:r>
    </w:p>
    <w:p w14:paraId="5B5CE4D3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работающие с определённым клиентом работники Оператора;</w:t>
      </w:r>
    </w:p>
    <w:p w14:paraId="15C357CF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работники бухгалтерии;</w:t>
      </w:r>
    </w:p>
    <w:p w14:paraId="020C5BEC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работники, осуществляющие техническое обеспечение деятельности Оператора.</w:t>
      </w:r>
    </w:p>
    <w:p w14:paraId="2F2F174C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Клиенты в целях обеспечения защиты персональных данных имеют следующие права:</w:t>
      </w:r>
    </w:p>
    <w:p w14:paraId="3C9D78AF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на полную информацию об их персональных данных и обработке этих данных;</w:t>
      </w:r>
    </w:p>
    <w:p w14:paraId="002B934A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на 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федеральным законом;</w:t>
      </w:r>
    </w:p>
    <w:p w14:paraId="22BE3CD3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на определение своих представителей для защиты своих персональных данных;</w:t>
      </w:r>
    </w:p>
    <w:p w14:paraId="7730344E" w14:textId="77777777" w:rsidR="00C7160D" w:rsidRPr="00C7160D" w:rsidRDefault="00C7160D" w:rsidP="00C7160D">
      <w:pPr>
        <w:numPr>
          <w:ilvl w:val="2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на требование об исключении или исправлении неверных или неполных персональных данных, а также данных, обработанных с нарушением требований Федерального закона от 27.07.2006 № 152-ФЗ «О персональных данных».</w:t>
      </w:r>
    </w:p>
    <w:p w14:paraId="0F5391C5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Копировать и делать выписки персональных данных разрешается исключительно в служебных целях с разрешения руководителя.</w:t>
      </w:r>
    </w:p>
    <w:p w14:paraId="140BE8BE" w14:textId="77777777" w:rsidR="00C7160D" w:rsidRPr="00C7160D" w:rsidRDefault="00C7160D" w:rsidP="00C7160D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ОТВЕТСТВЕННОСТЬ ЗА НАРУШЕНИЕ НОРМ, РЕГУЛИРУЮЩИХ ОБРАБОТКУ ПЕРСОНАЛЬНЫХ ДАННЫХ</w:t>
      </w:r>
    </w:p>
    <w:p w14:paraId="27EC8104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Лица,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14:paraId="371E2E93" w14:textId="77777777" w:rsidR="00C7160D" w:rsidRPr="00C7160D" w:rsidRDefault="00C7160D" w:rsidP="00C7160D">
      <w:pPr>
        <w:numPr>
          <w:ilvl w:val="1"/>
          <w:numId w:val="1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7160D">
        <w:rPr>
          <w:rFonts w:ascii="Times New Roman" w:hAnsi="Times New Roman" w:cs="Times New Roman"/>
          <w:sz w:val="22"/>
          <w:szCs w:val="22"/>
        </w:rPr>
        <w:t>Руководители структурных подразделений Оператора несут персональную ответственность за исполнение обязанностей их подчиненными.</w:t>
      </w:r>
    </w:p>
    <w:p w14:paraId="25F2706C" w14:textId="77777777" w:rsidR="00E8678D" w:rsidRPr="00C7160D" w:rsidRDefault="00E8678D" w:rsidP="00C7160D">
      <w:p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E8678D" w:rsidRPr="00C7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937D8"/>
    <w:multiLevelType w:val="multilevel"/>
    <w:tmpl w:val="14A4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775853">
    <w:abstractNumId w:val="0"/>
  </w:num>
  <w:num w:numId="2" w16cid:durableId="1218972048">
    <w:abstractNumId w:val="0"/>
    <w:lvlOverride w:ilvl="2">
      <w:lvl w:ilvl="2">
        <w:numFmt w:val="decimal"/>
        <w:lvlText w:val="%3."/>
        <w:lvlJc w:val="left"/>
      </w:lvl>
    </w:lvlOverride>
  </w:num>
  <w:num w:numId="3" w16cid:durableId="1434861843">
    <w:abstractNumId w:val="0"/>
    <w:lvlOverride w:ilvl="2">
      <w:lvl w:ilvl="2">
        <w:numFmt w:val="decimal"/>
        <w:lvlText w:val="%3."/>
        <w:lvlJc w:val="left"/>
      </w:lvl>
    </w:lvlOverride>
  </w:num>
  <w:num w:numId="4" w16cid:durableId="634683385">
    <w:abstractNumId w:val="0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0D"/>
    <w:rsid w:val="00407115"/>
    <w:rsid w:val="00B1774E"/>
    <w:rsid w:val="00C7160D"/>
    <w:rsid w:val="00E8678D"/>
    <w:rsid w:val="00EB76E0"/>
    <w:rsid w:val="00F3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87A0"/>
  <w15:chartTrackingRefBased/>
  <w15:docId w15:val="{8DE5C587-50B5-464D-B8A9-7F2093A2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6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6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16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16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16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16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16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16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16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1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1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1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1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16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16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16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1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16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1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2286</Words>
  <Characters>13033</Characters>
  <Application>Microsoft Office Word</Application>
  <DocSecurity>0</DocSecurity>
  <Lines>108</Lines>
  <Paragraphs>30</Paragraphs>
  <ScaleCrop>false</ScaleCrop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картошкин</dc:creator>
  <cp:keywords/>
  <dc:description/>
  <cp:lastModifiedBy>Саша картошкин</cp:lastModifiedBy>
  <cp:revision>1</cp:revision>
  <dcterms:created xsi:type="dcterms:W3CDTF">2025-07-23T11:49:00Z</dcterms:created>
  <dcterms:modified xsi:type="dcterms:W3CDTF">2025-07-23T11:51:00Z</dcterms:modified>
</cp:coreProperties>
</file>